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E97EB" w14:textId="77777777" w:rsidR="00F81978" w:rsidRDefault="00432932">
      <w:pPr>
        <w:pStyle w:val="Domylne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40A3AE" wp14:editId="37D4379C">
            <wp:extent cx="1661589" cy="47847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1589" cy="478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B6D548" w14:textId="77777777" w:rsidR="00F81978" w:rsidRDefault="00432932">
      <w:pPr>
        <w:pStyle w:val="DomylneA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Warszawa, 22.07.2024 r.</w:t>
      </w:r>
    </w:p>
    <w:p w14:paraId="56210CDD" w14:textId="77777777" w:rsidR="00F81978" w:rsidRDefault="00F81978">
      <w:pPr>
        <w:pStyle w:val="TreA"/>
        <w:spacing w:line="288" w:lineRule="auto"/>
        <w:jc w:val="both"/>
        <w:rPr>
          <w:rStyle w:val="BrakA"/>
          <w:sz w:val="26"/>
          <w:szCs w:val="26"/>
        </w:rPr>
      </w:pPr>
    </w:p>
    <w:p w14:paraId="4CF74EBB" w14:textId="77777777" w:rsidR="00F81978" w:rsidRPr="00432932" w:rsidRDefault="00432932">
      <w:pPr>
        <w:pStyle w:val="TreB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val="pl-PL"/>
        </w:rPr>
      </w:pPr>
      <w:r w:rsidRPr="00432932">
        <w:rPr>
          <w:rFonts w:ascii="Times New Roman" w:hAnsi="Times New Roman"/>
          <w:b/>
          <w:bCs/>
          <w:sz w:val="34"/>
          <w:szCs w:val="34"/>
          <w:lang w:val="pl-PL"/>
        </w:rPr>
        <w:t>Jak dba</w:t>
      </w:r>
      <w:r w:rsidRPr="00432932">
        <w:rPr>
          <w:rFonts w:ascii="Times New Roman" w:hAnsi="Times New Roman"/>
          <w:b/>
          <w:bCs/>
          <w:sz w:val="34"/>
          <w:szCs w:val="34"/>
          <w:lang w:val="pl-PL"/>
        </w:rPr>
        <w:t xml:space="preserve">ć </w:t>
      </w:r>
      <w:r w:rsidRPr="00432932">
        <w:rPr>
          <w:rFonts w:ascii="Times New Roman" w:hAnsi="Times New Roman"/>
          <w:b/>
          <w:bCs/>
          <w:sz w:val="34"/>
          <w:szCs w:val="34"/>
          <w:lang w:val="pl-PL"/>
        </w:rPr>
        <w:t>o higien</w:t>
      </w:r>
      <w:r w:rsidRPr="00432932">
        <w:rPr>
          <w:rFonts w:ascii="Times New Roman" w:hAnsi="Times New Roman"/>
          <w:b/>
          <w:bCs/>
          <w:sz w:val="34"/>
          <w:szCs w:val="34"/>
          <w:lang w:val="pl-PL"/>
        </w:rPr>
        <w:t xml:space="preserve">ę </w:t>
      </w:r>
      <w:r w:rsidRPr="00432932">
        <w:rPr>
          <w:rFonts w:ascii="Times New Roman" w:hAnsi="Times New Roman"/>
          <w:b/>
          <w:bCs/>
          <w:sz w:val="34"/>
          <w:szCs w:val="34"/>
          <w:lang w:val="pl-PL"/>
        </w:rPr>
        <w:t>jamy ustnej latem?</w:t>
      </w:r>
    </w:p>
    <w:p w14:paraId="46942A9C" w14:textId="77777777" w:rsidR="00F81978" w:rsidRPr="00432932" w:rsidRDefault="00432932">
      <w:pPr>
        <w:pStyle w:val="TreB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val="pl-PL"/>
        </w:rPr>
      </w:pPr>
      <w:r w:rsidRPr="00432932">
        <w:rPr>
          <w:rFonts w:ascii="Times New Roman" w:hAnsi="Times New Roman"/>
          <w:b/>
          <w:bCs/>
          <w:sz w:val="34"/>
          <w:szCs w:val="34"/>
          <w:lang w:val="pl-PL"/>
        </w:rPr>
        <w:t>5 przydatnych wskaz</w:t>
      </w:r>
      <w:r w:rsidRPr="00432932">
        <w:rPr>
          <w:rFonts w:ascii="Times New Roman" w:hAnsi="Times New Roman"/>
          <w:b/>
          <w:bCs/>
          <w:sz w:val="34"/>
          <w:szCs w:val="34"/>
          <w:lang w:val="pl-PL"/>
        </w:rPr>
        <w:t>ó</w:t>
      </w:r>
      <w:r w:rsidRPr="00432932">
        <w:rPr>
          <w:rFonts w:ascii="Times New Roman" w:hAnsi="Times New Roman"/>
          <w:b/>
          <w:bCs/>
          <w:sz w:val="34"/>
          <w:szCs w:val="34"/>
          <w:lang w:val="pl-PL"/>
        </w:rPr>
        <w:t>wek</w:t>
      </w:r>
    </w:p>
    <w:p w14:paraId="3D3371DF" w14:textId="77777777" w:rsidR="00F81978" w:rsidRDefault="00F81978">
      <w:pPr>
        <w:pStyle w:val="TreBA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A4519F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Ciep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e letnie dni to czas, kiedy cz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sto zmienia si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 xml:space="preserve">styl </w:t>
      </w:r>
      <w:r>
        <w:rPr>
          <w:rFonts w:ascii="Times New Roman" w:hAnsi="Times New Roman"/>
          <w:b/>
          <w:bCs/>
          <w:sz w:val="26"/>
          <w:szCs w:val="26"/>
        </w:rPr>
        <w:t>ż</w:t>
      </w:r>
      <w:r>
        <w:rPr>
          <w:rFonts w:ascii="Times New Roman" w:hAnsi="Times New Roman"/>
          <w:b/>
          <w:bCs/>
          <w:sz w:val="26"/>
          <w:szCs w:val="26"/>
        </w:rPr>
        <w:t>ycia. Stajemy si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bardziej aktywni i otwarci na odkrywanie nowych smak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 xml:space="preserve">w i eksplorowanie </w:t>
      </w:r>
      <w:r>
        <w:rPr>
          <w:rFonts w:ascii="Times New Roman" w:hAnsi="Times New Roman"/>
          <w:b/>
          <w:bCs/>
          <w:sz w:val="26"/>
          <w:szCs w:val="26"/>
        </w:rPr>
        <w:t>nieznanych dot</w:t>
      </w:r>
      <w:r>
        <w:rPr>
          <w:rFonts w:ascii="Times New Roman" w:hAnsi="Times New Roman"/>
          <w:b/>
          <w:bCs/>
          <w:sz w:val="26"/>
          <w:szCs w:val="26"/>
        </w:rPr>
        <w:t>ą</w:t>
      </w:r>
      <w:r>
        <w:rPr>
          <w:rFonts w:ascii="Times New Roman" w:hAnsi="Times New Roman"/>
          <w:b/>
          <w:bCs/>
          <w:sz w:val="26"/>
          <w:szCs w:val="26"/>
        </w:rPr>
        <w:t>d region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w. Podr</w:t>
      </w:r>
      <w:r>
        <w:rPr>
          <w:rFonts w:ascii="Times New Roman" w:hAnsi="Times New Roman"/>
          <w:b/>
          <w:bCs/>
          <w:sz w:val="26"/>
          <w:szCs w:val="26"/>
        </w:rPr>
        <w:t>óż</w:t>
      </w:r>
      <w:r>
        <w:rPr>
          <w:rFonts w:ascii="Times New Roman" w:hAnsi="Times New Roman"/>
          <w:b/>
          <w:bCs/>
          <w:sz w:val="26"/>
          <w:szCs w:val="26"/>
        </w:rPr>
        <w:t>owanie pomaga odpr</w:t>
      </w:r>
      <w:r>
        <w:rPr>
          <w:rFonts w:ascii="Times New Roman" w:hAnsi="Times New Roman"/>
          <w:b/>
          <w:bCs/>
          <w:sz w:val="26"/>
          <w:szCs w:val="26"/>
        </w:rPr>
        <w:t>ęż</w:t>
      </w:r>
      <w:r>
        <w:rPr>
          <w:rFonts w:ascii="Times New Roman" w:hAnsi="Times New Roman"/>
          <w:b/>
          <w:bCs/>
          <w:sz w:val="26"/>
          <w:szCs w:val="26"/>
        </w:rPr>
        <w:t>y</w:t>
      </w:r>
      <w:r>
        <w:rPr>
          <w:rFonts w:ascii="Times New Roman" w:hAnsi="Times New Roman"/>
          <w:b/>
          <w:bCs/>
          <w:sz w:val="26"/>
          <w:szCs w:val="26"/>
        </w:rPr>
        <w:t xml:space="preserve">ć </w:t>
      </w:r>
      <w:r>
        <w:rPr>
          <w:rFonts w:ascii="Times New Roman" w:hAnsi="Times New Roman"/>
          <w:b/>
          <w:bCs/>
          <w:sz w:val="26"/>
          <w:szCs w:val="26"/>
        </w:rPr>
        <w:t>si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 xml:space="preserve">i otwiera na </w:t>
      </w:r>
      <w:r>
        <w:rPr>
          <w:rFonts w:ascii="Times New Roman" w:hAnsi="Times New Roman"/>
          <w:b/>
          <w:bCs/>
          <w:sz w:val="26"/>
          <w:szCs w:val="26"/>
        </w:rPr>
        <w:t>ś</w:t>
      </w:r>
      <w:r>
        <w:rPr>
          <w:rFonts w:ascii="Times New Roman" w:hAnsi="Times New Roman"/>
          <w:b/>
          <w:bCs/>
          <w:sz w:val="26"/>
          <w:szCs w:val="26"/>
        </w:rPr>
        <w:t>wiat, a przyjemna, wakacyjna aura sprzyja poznawaniu. Jest to r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wnie</w:t>
      </w:r>
      <w:r>
        <w:rPr>
          <w:rFonts w:ascii="Times New Roman" w:hAnsi="Times New Roman"/>
          <w:b/>
          <w:bCs/>
          <w:sz w:val="26"/>
          <w:szCs w:val="26"/>
        </w:rPr>
        <w:t xml:space="preserve">ż </w:t>
      </w:r>
      <w:r>
        <w:rPr>
          <w:rFonts w:ascii="Times New Roman" w:hAnsi="Times New Roman"/>
          <w:b/>
          <w:bCs/>
          <w:sz w:val="26"/>
          <w:szCs w:val="26"/>
        </w:rPr>
        <w:t>czas, kiedy dbanie o odpowiedni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  <w:lang w:val="it-IT"/>
        </w:rPr>
        <w:t>higien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jamy ustnej staje si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szczeg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lnie wa</w:t>
      </w:r>
      <w:r>
        <w:rPr>
          <w:rFonts w:ascii="Times New Roman" w:hAnsi="Times New Roman"/>
          <w:b/>
          <w:bCs/>
          <w:sz w:val="26"/>
          <w:szCs w:val="26"/>
        </w:rPr>
        <w:t>ż</w:t>
      </w:r>
      <w:r>
        <w:rPr>
          <w:rFonts w:ascii="Times New Roman" w:hAnsi="Times New Roman"/>
          <w:b/>
          <w:bCs/>
          <w:sz w:val="26"/>
          <w:szCs w:val="26"/>
        </w:rPr>
        <w:t>ne. Dlatego przygotowali</w:t>
      </w:r>
      <w:r>
        <w:rPr>
          <w:rFonts w:ascii="Times New Roman" w:hAnsi="Times New Roman"/>
          <w:b/>
          <w:bCs/>
          <w:sz w:val="26"/>
          <w:szCs w:val="26"/>
        </w:rPr>
        <w:t>ś</w:t>
      </w:r>
      <w:r>
        <w:rPr>
          <w:rFonts w:ascii="Times New Roman" w:hAnsi="Times New Roman"/>
          <w:b/>
          <w:bCs/>
          <w:sz w:val="26"/>
          <w:szCs w:val="26"/>
        </w:rPr>
        <w:t>my kilka wskaz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wek, kt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re pomog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utrzyma</w:t>
      </w:r>
      <w:r>
        <w:rPr>
          <w:rFonts w:ascii="Times New Roman" w:hAnsi="Times New Roman"/>
          <w:b/>
          <w:bCs/>
          <w:sz w:val="26"/>
          <w:szCs w:val="26"/>
        </w:rPr>
        <w:t xml:space="preserve">ć </w:t>
      </w:r>
      <w:r>
        <w:rPr>
          <w:rFonts w:ascii="Times New Roman" w:hAnsi="Times New Roman"/>
          <w:b/>
          <w:bCs/>
          <w:sz w:val="26"/>
          <w:szCs w:val="26"/>
        </w:rPr>
        <w:t>zdrowe z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by i dzi</w:t>
      </w:r>
      <w:r>
        <w:rPr>
          <w:rFonts w:ascii="Times New Roman" w:hAnsi="Times New Roman"/>
          <w:b/>
          <w:bCs/>
          <w:sz w:val="26"/>
          <w:szCs w:val="26"/>
        </w:rPr>
        <w:t>ą</w:t>
      </w:r>
      <w:r>
        <w:rPr>
          <w:rFonts w:ascii="Times New Roman" w:hAnsi="Times New Roman"/>
          <w:b/>
          <w:bCs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a w tym gor</w:t>
      </w:r>
      <w:r>
        <w:rPr>
          <w:rFonts w:ascii="Times New Roman" w:hAnsi="Times New Roman"/>
          <w:b/>
          <w:bCs/>
          <w:sz w:val="26"/>
          <w:szCs w:val="26"/>
        </w:rPr>
        <w:t>ą</w:t>
      </w:r>
      <w:r>
        <w:rPr>
          <w:rFonts w:ascii="Times New Roman" w:hAnsi="Times New Roman"/>
          <w:b/>
          <w:bCs/>
          <w:sz w:val="26"/>
          <w:szCs w:val="26"/>
        </w:rPr>
        <w:t>cym okresie.</w:t>
      </w:r>
    </w:p>
    <w:p w14:paraId="2FDC4A42" w14:textId="77777777" w:rsidR="00F81978" w:rsidRDefault="00F81978">
      <w:pPr>
        <w:pStyle w:val="DomylneB"/>
        <w:spacing w:befor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1198571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kontek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cie dbania o zdrowie jamy jamy ustnej wakacje mog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by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wyzwaniem. 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one przek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ski, 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odkie napoje, wysokie temperatury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Jak korzysta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z urlopu nie zaniedbuj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c przy </w:t>
      </w:r>
      <w:r>
        <w:rPr>
          <w:rFonts w:ascii="Times New Roman" w:hAnsi="Times New Roman"/>
          <w:sz w:val="26"/>
          <w:szCs w:val="26"/>
        </w:rPr>
        <w:t>tym zdrowia 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oraz dzi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se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  <w:lang w:val="zh-TW" w:eastAsia="zh-TW"/>
        </w:rPr>
        <w:t xml:space="preserve">? </w:t>
      </w:r>
    </w:p>
    <w:p w14:paraId="3B21141F" w14:textId="77777777" w:rsidR="00F81978" w:rsidRDefault="00F81978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0DBB74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1.Zwracaj uwag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na przek</w:t>
      </w:r>
      <w:r>
        <w:rPr>
          <w:rFonts w:ascii="Times New Roman" w:hAnsi="Times New Roman"/>
          <w:b/>
          <w:bCs/>
          <w:sz w:val="26"/>
          <w:szCs w:val="26"/>
        </w:rPr>
        <w:t>ą</w:t>
      </w:r>
      <w:r>
        <w:rPr>
          <w:rFonts w:ascii="Times New Roman" w:hAnsi="Times New Roman"/>
          <w:b/>
          <w:bCs/>
          <w:sz w:val="26"/>
          <w:szCs w:val="26"/>
        </w:rPr>
        <w:t>ski</w:t>
      </w:r>
    </w:p>
    <w:p w14:paraId="4CDD5B4F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one paluszki, lody, gofry i inne kusz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ce smako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yki to synonimy wakacji, kt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re budz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przyjemne skojarzenia. Niestety, je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  <w:lang w:val="it-IT"/>
        </w:rPr>
        <w:t>li stan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  <w:lang w:val="it-IT"/>
        </w:rPr>
        <w:t>one sta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ym elementem naszej codziennej diety, to zwi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ksza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ryzyko rozwoju pr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chnicy. Szczeg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lnie niebezpieczne jest podjadanie mi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dzy posi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kami, poniewa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w ten spos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  <w:lang w:val="de-DE"/>
        </w:rPr>
        <w:t>b d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ej nara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amy 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by na dzia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anie kwas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w. Dlatego najlepiej unika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bardzo 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odkich, twardych i lepi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cych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do 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przek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sek, gdy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mog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spowodowa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uszkodzenia szkliwa. Warto natomiast zadba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o to, aby w codziennej diecie pojawi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y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jogurty i sery. S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one bogate w wap</w:t>
      </w:r>
      <w:r>
        <w:rPr>
          <w:rFonts w:ascii="Times New Roman" w:hAnsi="Times New Roman"/>
          <w:sz w:val="26"/>
          <w:szCs w:val="26"/>
        </w:rPr>
        <w:t>ń</w:t>
      </w:r>
      <w:r>
        <w:rPr>
          <w:rFonts w:ascii="Times New Roman" w:hAnsi="Times New Roman"/>
          <w:sz w:val="26"/>
          <w:szCs w:val="26"/>
        </w:rPr>
        <w:t>, czyli sk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adnik, kt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ry jest niezb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dny dla utrzymania zdrowia i dobrej kondycji</w:t>
      </w:r>
      <w:r>
        <w:rPr>
          <w:rFonts w:ascii="Times New Roman" w:hAnsi="Times New Roman"/>
          <w:sz w:val="26"/>
          <w:szCs w:val="26"/>
          <w:lang w:val="de-DE"/>
        </w:rPr>
        <w:t xml:space="preserve"> 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w.</w:t>
      </w:r>
    </w:p>
    <w:p w14:paraId="6304BD70" w14:textId="77777777" w:rsidR="00F81978" w:rsidRDefault="00F81978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E4666D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2.Wybieraj warto</w:t>
      </w:r>
      <w:r>
        <w:rPr>
          <w:rFonts w:ascii="Times New Roman" w:hAnsi="Times New Roman"/>
          <w:b/>
          <w:bCs/>
          <w:sz w:val="26"/>
          <w:szCs w:val="26"/>
        </w:rPr>
        <w:t>ś</w:t>
      </w:r>
      <w:r>
        <w:rPr>
          <w:rFonts w:ascii="Times New Roman" w:hAnsi="Times New Roman"/>
          <w:b/>
          <w:bCs/>
          <w:sz w:val="26"/>
          <w:szCs w:val="26"/>
        </w:rPr>
        <w:t xml:space="preserve">ciowe napoje </w:t>
      </w:r>
    </w:p>
    <w:p w14:paraId="203A3D4A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Upalne lato to dla niekt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rych bodziec do tego, by si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gn</w:t>
      </w:r>
      <w:r>
        <w:rPr>
          <w:rFonts w:ascii="Times New Roman" w:hAnsi="Times New Roman"/>
          <w:sz w:val="26"/>
          <w:szCs w:val="26"/>
        </w:rPr>
        <w:t xml:space="preserve">ąć </w:t>
      </w:r>
      <w:r>
        <w:rPr>
          <w:rFonts w:ascii="Times New Roman" w:hAnsi="Times New Roman"/>
          <w:sz w:val="26"/>
          <w:szCs w:val="26"/>
        </w:rPr>
        <w:t>po przynosz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ce jedynie chwilow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  <w:lang w:val="pt-PT"/>
        </w:rPr>
        <w:t>ulg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napoje 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odkie i gazowane. Niestety, maj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one wysok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zawarto</w:t>
      </w:r>
      <w:r>
        <w:rPr>
          <w:rFonts w:ascii="Times New Roman" w:hAnsi="Times New Roman"/>
          <w:sz w:val="26"/>
          <w:szCs w:val="26"/>
        </w:rPr>
        <w:t xml:space="preserve">ść </w:t>
      </w:r>
      <w:r>
        <w:rPr>
          <w:rFonts w:ascii="Times New Roman" w:hAnsi="Times New Roman"/>
          <w:sz w:val="26"/>
          <w:szCs w:val="26"/>
        </w:rPr>
        <w:t>cukru, wi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c cz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sto nie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wiadomie karmimy bakterie produkuj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ce kwasy, kt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re niszcz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 xml:space="preserve">szkliwo. </w:t>
      </w:r>
    </w:p>
    <w:p w14:paraId="754E039D" w14:textId="77777777" w:rsidR="00F81978" w:rsidRDefault="00F81978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EDA608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li dni s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naprawd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upalne, to najlepszym wyborem jest woda, kt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ra pomaga utrzyma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nawodnienie organizmu na odpowiednim poziomie. Wspomaga r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wnie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produkcj</w:t>
      </w:r>
      <w:r>
        <w:rPr>
          <w:rFonts w:ascii="Times New Roman" w:hAnsi="Times New Roman"/>
          <w:sz w:val="26"/>
          <w:szCs w:val="26"/>
        </w:rPr>
        <w:t>ę ś</w:t>
      </w:r>
      <w:r>
        <w:rPr>
          <w:rFonts w:ascii="Times New Roman" w:hAnsi="Times New Roman"/>
          <w:sz w:val="26"/>
          <w:szCs w:val="26"/>
        </w:rPr>
        <w:t xml:space="preserve">liny - naturalnego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rodka do walki z bakteriami w obr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bie jamy ustnej.</w:t>
      </w:r>
    </w:p>
    <w:p w14:paraId="54074E75" w14:textId="77777777" w:rsidR="00F81978" w:rsidRDefault="00F81978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59B845" w14:textId="77777777" w:rsidR="00F81978" w:rsidRDefault="00F81978">
      <w:pPr>
        <w:pStyle w:val="DomylneB"/>
        <w:spacing w:before="0"/>
        <w:jc w:val="both"/>
        <w:rPr>
          <w:rFonts w:ascii="Times New Roman" w:eastAsia="Times New Roman" w:hAnsi="Times New Roman" w:cs="Times New Roman"/>
        </w:rPr>
      </w:pPr>
    </w:p>
    <w:p w14:paraId="07FEF9C6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3.U</w:t>
      </w:r>
      <w:r>
        <w:rPr>
          <w:rFonts w:ascii="Times New Roman" w:hAnsi="Times New Roman"/>
          <w:b/>
          <w:bCs/>
          <w:sz w:val="26"/>
          <w:szCs w:val="26"/>
        </w:rPr>
        <w:t>ż</w:t>
      </w:r>
      <w:r>
        <w:rPr>
          <w:rFonts w:ascii="Times New Roman" w:hAnsi="Times New Roman"/>
          <w:b/>
          <w:bCs/>
          <w:sz w:val="26"/>
          <w:szCs w:val="26"/>
        </w:rPr>
        <w:t>ywaj p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yn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w do p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ukania jamy ustnej</w:t>
      </w:r>
    </w:p>
    <w:p w14:paraId="5BC0D813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Pami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 xml:space="preserve">taj, 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eby r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wnie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podczas urlopu stosowa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yn do p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ukania jamy ustnej. </w:t>
      </w:r>
      <w:r>
        <w:rPr>
          <w:rFonts w:ascii="Times New Roman" w:hAnsi="Times New Roman"/>
          <w:sz w:val="26"/>
          <w:szCs w:val="26"/>
          <w:lang w:val="it-IT"/>
        </w:rPr>
        <w:t>Eludril CARE</w:t>
      </w:r>
      <w:r w:rsidRPr="00432932">
        <w:rPr>
          <w:rFonts w:ascii="Times New Roman" w:hAnsi="Times New Roman"/>
          <w:sz w:val="26"/>
          <w:szCs w:val="26"/>
        </w:rPr>
        <w:t xml:space="preserve"> to p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yn pomocny przy zwalczaniu bakterii powoduj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cych pr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chnic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i choroby dzi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se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. Dodatkowo, dzi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ki zawarto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 xml:space="preserve">ci </w:t>
      </w:r>
      <w:r>
        <w:rPr>
          <w:rFonts w:ascii="Times New Roman" w:hAnsi="Times New Roman"/>
          <w:sz w:val="26"/>
          <w:szCs w:val="26"/>
        </w:rPr>
        <w:t>chloroheksydyny o dzia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aniu przeciwbakteryjnym, p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yn ten zmniejsza odk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adanie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ytki naz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bnej. Ma smak mi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ty i od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wie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a oddech.</w:t>
      </w:r>
    </w:p>
    <w:p w14:paraId="102E451F" w14:textId="77777777" w:rsidR="00F81978" w:rsidRDefault="00F81978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1E5F2C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4.Produkty do higieny jamy ustnej w wersji kieszonkowej </w:t>
      </w:r>
    </w:p>
    <w:p w14:paraId="5A35FB91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Podczas podr</w:t>
      </w:r>
      <w:r>
        <w:rPr>
          <w:rFonts w:ascii="Times New Roman" w:hAnsi="Times New Roman"/>
          <w:sz w:val="26"/>
          <w:szCs w:val="26"/>
        </w:rPr>
        <w:t>óż</w:t>
      </w:r>
      <w:r>
        <w:rPr>
          <w:rFonts w:ascii="Times New Roman" w:hAnsi="Times New Roman"/>
          <w:sz w:val="26"/>
          <w:szCs w:val="26"/>
        </w:rPr>
        <w:t>y cz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stym ograniczeniem jest wielko</w:t>
      </w:r>
      <w:r>
        <w:rPr>
          <w:rFonts w:ascii="Times New Roman" w:hAnsi="Times New Roman"/>
          <w:sz w:val="26"/>
          <w:szCs w:val="26"/>
        </w:rPr>
        <w:t xml:space="preserve">ść </w:t>
      </w:r>
      <w:r>
        <w:rPr>
          <w:rFonts w:ascii="Times New Roman" w:hAnsi="Times New Roman"/>
          <w:sz w:val="26"/>
          <w:szCs w:val="26"/>
          <w:lang w:val="it-IT"/>
        </w:rPr>
        <w:t>baga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u. Je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li nie chcemy zabiera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rzeczy, kt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re zajmuj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miejsce lub potrzebujemy schowa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je do ma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ej torby, to najlepszym rozwi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zaniem b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dzie zabranie szczoteczki w wersji kieszonkowej. ELGYDIUM Pocket. To podr</w:t>
      </w:r>
      <w:r>
        <w:rPr>
          <w:rFonts w:ascii="Times New Roman" w:hAnsi="Times New Roman"/>
          <w:sz w:val="26"/>
          <w:szCs w:val="26"/>
        </w:rPr>
        <w:t>óż</w:t>
      </w:r>
      <w:r>
        <w:rPr>
          <w:rFonts w:ascii="Times New Roman" w:hAnsi="Times New Roman"/>
          <w:sz w:val="26"/>
          <w:szCs w:val="26"/>
        </w:rPr>
        <w:t>na szczoteczka do 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w, kt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mo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na z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i mie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zawsze przy sobie. R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wnie dok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adnie i skutecznie co jej </w:t>
      </w: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klasyczna</w:t>
      </w:r>
      <w:r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>wersja czy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ci 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by. Ma w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osie o r</w:t>
      </w:r>
      <w:r>
        <w:rPr>
          <w:rFonts w:ascii="Times New Roman" w:hAnsi="Times New Roman"/>
          <w:sz w:val="26"/>
          <w:szCs w:val="26"/>
        </w:rPr>
        <w:t>óż</w:t>
      </w:r>
      <w:r>
        <w:rPr>
          <w:rFonts w:ascii="Times New Roman" w:hAnsi="Times New Roman"/>
          <w:sz w:val="26"/>
          <w:szCs w:val="26"/>
        </w:rPr>
        <w:t>nej d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ugo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ci, dzi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ki czemu precyzyjnie oczyszcza szkliwo i dociera do przestrzeni mi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dzyz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bowych, a tak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 delikatnie masuje dzi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  <w:lang w:val="it-IT"/>
        </w:rPr>
        <w:t>a.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400C8AF" w14:textId="77777777" w:rsidR="00F81978" w:rsidRDefault="00F81978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1FC7B4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s-ES_tradnl"/>
        </w:rPr>
        <w:t xml:space="preserve">Pasta ELGYDIUM BIO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wietnie sprawdzi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w wariancie podr</w:t>
      </w:r>
      <w:r>
        <w:rPr>
          <w:rFonts w:ascii="Times New Roman" w:hAnsi="Times New Roman"/>
          <w:sz w:val="26"/>
          <w:szCs w:val="26"/>
        </w:rPr>
        <w:t>óż</w:t>
      </w:r>
      <w:r>
        <w:rPr>
          <w:rFonts w:ascii="Times New Roman" w:hAnsi="Times New Roman"/>
          <w:sz w:val="26"/>
          <w:szCs w:val="26"/>
        </w:rPr>
        <w:t>nym, gdy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dost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pna jest w mi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kkim opakowaniu typu doypack, z kt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rego mo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emy skutecznie wycisn</w:t>
      </w:r>
      <w:r>
        <w:rPr>
          <w:rFonts w:ascii="Times New Roman" w:hAnsi="Times New Roman"/>
          <w:sz w:val="26"/>
          <w:szCs w:val="26"/>
        </w:rPr>
        <w:t xml:space="preserve">ąć </w:t>
      </w:r>
      <w:r>
        <w:rPr>
          <w:rFonts w:ascii="Times New Roman" w:hAnsi="Times New Roman"/>
          <w:sz w:val="26"/>
          <w:szCs w:val="26"/>
        </w:rPr>
        <w:t>produkt do ko</w:t>
      </w:r>
      <w:r>
        <w:rPr>
          <w:rFonts w:ascii="Times New Roman" w:hAnsi="Times New Roman"/>
          <w:sz w:val="26"/>
          <w:szCs w:val="26"/>
        </w:rPr>
        <w:t>ń</w:t>
      </w:r>
      <w:r>
        <w:rPr>
          <w:rFonts w:ascii="Times New Roman" w:hAnsi="Times New Roman"/>
          <w:sz w:val="26"/>
          <w:szCs w:val="26"/>
        </w:rPr>
        <w:t>ca. Dodatkowa zaleta?  Opakowanie to o 48% mniej plastiku w por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wnaniu ze zwyk</w:t>
      </w:r>
      <w:r>
        <w:rPr>
          <w:rFonts w:ascii="Times New Roman" w:hAnsi="Times New Roman"/>
          <w:sz w:val="26"/>
          <w:szCs w:val="26"/>
        </w:rPr>
        <w:t xml:space="preserve">łą </w:t>
      </w:r>
      <w:r>
        <w:rPr>
          <w:rFonts w:ascii="Times New Roman" w:hAnsi="Times New Roman"/>
          <w:sz w:val="26"/>
          <w:szCs w:val="26"/>
        </w:rPr>
        <w:t>tub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 xml:space="preserve">pasty, co sprawia, 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 generuje mniej odpad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w.</w:t>
      </w:r>
    </w:p>
    <w:p w14:paraId="173D0DF9" w14:textId="77777777" w:rsidR="00F81978" w:rsidRDefault="00F81978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4DCB2C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Pasta Elgydium BIO dost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pna jest w trzech wariantach: ELGYDIUM BIO Wybielaj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ca organiczna pasta do 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w, ELGYDIUM BIO Sensitive organiczna pasta do 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wra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liwych oraz ELGYDIUM BIO GUMS organiczna pasta do 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na podra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nione dzi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  <w:lang w:val="it-IT"/>
        </w:rPr>
        <w:t>a.</w:t>
      </w:r>
    </w:p>
    <w:p w14:paraId="6F7815EC" w14:textId="77777777" w:rsidR="00F81978" w:rsidRDefault="00F81978">
      <w:pPr>
        <w:pStyle w:val="DomylneB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EDEEC0" w14:textId="77777777" w:rsidR="00F81978" w:rsidRDefault="00432932">
      <w:pPr>
        <w:pStyle w:val="DomylneB"/>
        <w:spacing w:befor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</w:t>
      </w:r>
      <w:r>
        <w:rPr>
          <w:rFonts w:ascii="Times New Roman" w:hAnsi="Times New Roman"/>
          <w:b/>
          <w:bCs/>
          <w:sz w:val="26"/>
          <w:szCs w:val="26"/>
        </w:rPr>
        <w:t>Ż</w:t>
      </w:r>
      <w:r>
        <w:rPr>
          <w:rFonts w:ascii="Times New Roman" w:hAnsi="Times New Roman"/>
          <w:b/>
          <w:bCs/>
          <w:sz w:val="26"/>
          <w:szCs w:val="26"/>
        </w:rPr>
        <w:t>el na podra</w:t>
      </w:r>
      <w:r>
        <w:rPr>
          <w:rFonts w:ascii="Times New Roman" w:hAnsi="Times New Roman"/>
          <w:b/>
          <w:bCs/>
          <w:sz w:val="26"/>
          <w:szCs w:val="26"/>
        </w:rPr>
        <w:t>ż</w:t>
      </w:r>
      <w:r>
        <w:rPr>
          <w:rFonts w:ascii="Times New Roman" w:hAnsi="Times New Roman"/>
          <w:b/>
          <w:bCs/>
          <w:sz w:val="26"/>
          <w:szCs w:val="26"/>
        </w:rPr>
        <w:t>nienia</w:t>
      </w:r>
    </w:p>
    <w:p w14:paraId="7EED2ADD" w14:textId="77777777" w:rsidR="00F81978" w:rsidRDefault="00432932">
      <w:pPr>
        <w:pStyle w:val="Domylne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Podczas urlopu mo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 zdarzy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sytuacja, kiedy w obr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bie jamy ustnej doznamy urazu, podra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nienia lub powstanie afta. Aby z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agodzi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dyskomfort, warto mie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 xml:space="preserve">przy sobie 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el, kt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ry pomo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 z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agodzi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 xml:space="preserve">l i </w:t>
      </w:r>
      <w:r>
        <w:rPr>
          <w:rFonts w:ascii="Times New Roman" w:hAnsi="Times New Roman"/>
          <w:sz w:val="26"/>
          <w:szCs w:val="26"/>
        </w:rPr>
        <w:t>przyspieszy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 xml:space="preserve">proces gojenia ELUGEL to 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el stomatologiczny z chloroheksydyn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, kt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ra dzia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 odka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aj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co i antybakteryjnie.</w:t>
      </w:r>
    </w:p>
    <w:p w14:paraId="6B926EDF" w14:textId="77777777" w:rsidR="00F81978" w:rsidRDefault="00F81978">
      <w:pPr>
        <w:pStyle w:val="DomylneC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B45453" w14:textId="77777777" w:rsidR="00F81978" w:rsidRDefault="00432932">
      <w:pPr>
        <w:pStyle w:val="DomylneC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Profesjonalne produkty ELGYDIUM oraz ELUGEL dost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pne s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w aptekach stacjonarnych i internetowych oraz w wybranych gabinetach stomatologicznych.</w:t>
      </w:r>
    </w:p>
    <w:p w14:paraId="0013E2FA" w14:textId="77777777" w:rsidR="00F81978" w:rsidRDefault="00F81978">
      <w:pPr>
        <w:pStyle w:val="TreBAA"/>
        <w:spacing w:line="288" w:lineRule="auto"/>
        <w:jc w:val="both"/>
        <w:rPr>
          <w:rStyle w:val="BrakA"/>
          <w:sz w:val="26"/>
          <w:szCs w:val="26"/>
        </w:rPr>
      </w:pPr>
    </w:p>
    <w:p w14:paraId="15F736D0" w14:textId="77777777" w:rsidR="00F81978" w:rsidRDefault="00F81978">
      <w:pPr>
        <w:pStyle w:val="TreBAA"/>
        <w:spacing w:line="288" w:lineRule="auto"/>
        <w:jc w:val="both"/>
      </w:pPr>
    </w:p>
    <w:p w14:paraId="47FE8090" w14:textId="77777777" w:rsidR="00F81978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932">
        <w:rPr>
          <w:rFonts w:ascii="Times New Roman" w:hAnsi="Times New Roman"/>
          <w:sz w:val="24"/>
          <w:szCs w:val="24"/>
        </w:rPr>
        <w:t>________________</w:t>
      </w:r>
    </w:p>
    <w:p w14:paraId="0996E1E3" w14:textId="77777777" w:rsidR="00F81978" w:rsidRDefault="00F81978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46CFF" w14:textId="77777777" w:rsidR="00F81978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32932">
        <w:rPr>
          <w:rFonts w:ascii="Times New Roman" w:hAnsi="Times New Roman"/>
          <w:b/>
          <w:bCs/>
          <w:sz w:val="24"/>
          <w:szCs w:val="24"/>
          <w:u w:val="single"/>
        </w:rPr>
        <w:t xml:space="preserve">Pierre Fabre Oral Care </w:t>
      </w:r>
    </w:p>
    <w:p w14:paraId="33B660EF" w14:textId="77777777" w:rsidR="00F81978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powsta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w 1960 r., jest jednym z czo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owych przedsi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biorstw na rynku produkt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do piel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gnacji jamy ustnej. Pierre Fabre Oral Care zawiera portfolio znanych marek, takich jak ELUDRIL, </w:t>
      </w:r>
      <w:r>
        <w:rPr>
          <w:rFonts w:ascii="Times New Roman" w:hAnsi="Times New Roman"/>
          <w:sz w:val="24"/>
          <w:szCs w:val="24"/>
        </w:rPr>
        <w:t>ELGYDIUM CLINIC i ELGYDIUM, ELUGEL.</w:t>
      </w:r>
    </w:p>
    <w:p w14:paraId="76B172AF" w14:textId="77777777" w:rsidR="00F81978" w:rsidRDefault="00F81978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996D1" w14:textId="77777777" w:rsidR="00F81978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Dystrybutor:</w:t>
      </w:r>
    </w:p>
    <w:p w14:paraId="096B917E" w14:textId="77777777" w:rsidR="00F81978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Pierre Fabre Medicament Polska sp. z o.o.</w:t>
      </w:r>
    </w:p>
    <w:p w14:paraId="7EB93FC6" w14:textId="77777777" w:rsidR="00F81978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8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Belwederska 20/22, 00-762 Warszawa</w:t>
      </w:r>
    </w:p>
    <w:p w14:paraId="23D08731" w14:textId="77777777" w:rsidR="00F81978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22 559 63 00, fax: 22 559 63 59</w:t>
      </w:r>
    </w:p>
    <w:p w14:paraId="11DF2ACF" w14:textId="77777777" w:rsidR="00F81978" w:rsidRPr="00432932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e-mail: elgydium@pierre-fabre.pl</w:t>
      </w:r>
    </w:p>
    <w:p w14:paraId="397A1008" w14:textId="0CFA2CD3" w:rsidR="00F81978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PFM/162</w:t>
      </w:r>
      <w:r>
        <w:rPr>
          <w:rFonts w:ascii="Times New Roman" w:hAnsi="Times New Roman"/>
          <w:sz w:val="24"/>
          <w:szCs w:val="24"/>
        </w:rPr>
        <w:t>/2024</w:t>
      </w:r>
    </w:p>
    <w:p w14:paraId="1AC5CBAA" w14:textId="77777777" w:rsidR="00F81978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Kontakt dla medi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w:</w:t>
      </w:r>
    </w:p>
    <w:p w14:paraId="3122FA8C" w14:textId="77777777" w:rsidR="00F81978" w:rsidRDefault="00432932">
      <w:pPr>
        <w:pStyle w:val="Domylne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Si Media</w:t>
      </w:r>
    </w:p>
    <w:p w14:paraId="25F292C5" w14:textId="77777777" w:rsidR="00F81978" w:rsidRDefault="00432932">
      <w:pPr>
        <w:pStyle w:val="Domylne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2932">
        <w:rPr>
          <w:rFonts w:ascii="Times New Roman" w:hAnsi="Times New Roman"/>
          <w:sz w:val="24"/>
          <w:szCs w:val="24"/>
        </w:rPr>
        <w:t xml:space="preserve">Kamila </w:t>
      </w:r>
      <w:r w:rsidRPr="00432932">
        <w:rPr>
          <w:rFonts w:ascii="Times New Roman" w:hAnsi="Times New Roman"/>
          <w:sz w:val="24"/>
          <w:szCs w:val="24"/>
        </w:rPr>
        <w:t>Cichocka</w:t>
      </w:r>
    </w:p>
    <w:p w14:paraId="65F55519" w14:textId="77777777" w:rsidR="00F81978" w:rsidRPr="00432932" w:rsidRDefault="00432932">
      <w:pPr>
        <w:pStyle w:val="Domylne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Senior Account Executive</w:t>
      </w:r>
    </w:p>
    <w:p w14:paraId="0FCE8F81" w14:textId="77777777" w:rsidR="00F81978" w:rsidRPr="00432932" w:rsidRDefault="00432932">
      <w:pPr>
        <w:pStyle w:val="Domylne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Style w:val="Brak"/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>
          <w:rPr>
            <w:rStyle w:val="Hyperlink0"/>
            <w:rFonts w:eastAsia="Arial Unicode MS"/>
          </w:rPr>
          <w:t>k.cichocka@simedia.pl</w:t>
        </w:r>
      </w:hyperlink>
    </w:p>
    <w:p w14:paraId="0263FF2A" w14:textId="77777777" w:rsidR="00F81978" w:rsidRDefault="0043293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right"/>
      </w:pPr>
      <w:r>
        <w:rPr>
          <w:rStyle w:val="Brak"/>
          <w:rFonts w:ascii="Times New Roman" w:hAnsi="Times New Roman"/>
          <w:sz w:val="24"/>
          <w:szCs w:val="24"/>
        </w:rPr>
        <w:t>kom. 664 048 970</w:t>
      </w:r>
    </w:p>
    <w:sectPr w:rsidR="00F8197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4E1D3" w14:textId="77777777" w:rsidR="00432932" w:rsidRDefault="00432932">
      <w:r>
        <w:separator/>
      </w:r>
    </w:p>
  </w:endnote>
  <w:endnote w:type="continuationSeparator" w:id="0">
    <w:p w14:paraId="27E9B30A" w14:textId="77777777" w:rsidR="00432932" w:rsidRDefault="004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4246A" w14:textId="77777777" w:rsidR="00F81978" w:rsidRDefault="00F8197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1D936" w14:textId="77777777" w:rsidR="00432932" w:rsidRDefault="00432932">
      <w:r>
        <w:separator/>
      </w:r>
    </w:p>
  </w:footnote>
  <w:footnote w:type="continuationSeparator" w:id="0">
    <w:p w14:paraId="68355DE6" w14:textId="77777777" w:rsidR="00432932" w:rsidRDefault="0043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8D4A9" w14:textId="77777777" w:rsidR="00F81978" w:rsidRDefault="00F8197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78"/>
    <w:rsid w:val="00432932"/>
    <w:rsid w:val="008A6EB6"/>
    <w:rsid w:val="00F472CF"/>
    <w:rsid w:val="00F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5CDE"/>
  <w15:docId w15:val="{70B6131A-1168-4442-BE90-BDA409D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TreB">
    <w:name w:val="Treść B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A">
    <w:name w:val="Treść B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B">
    <w:name w:val="Domyślne 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C">
    <w:name w:val="Domyślne C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AA">
    <w:name w:val="Treść B A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sz w:val="24"/>
      <w:szCs w:val="24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F47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.cichocka@simed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OLDAK Anna</cp:lastModifiedBy>
  <cp:revision>3</cp:revision>
  <dcterms:created xsi:type="dcterms:W3CDTF">2024-07-24T10:43:00Z</dcterms:created>
  <dcterms:modified xsi:type="dcterms:W3CDTF">2024-07-24T10:43:00Z</dcterms:modified>
</cp:coreProperties>
</file>